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7F77A6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6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поставку </w:t>
      </w:r>
      <w:bookmarkStart w:id="0" w:name="_GoBack"/>
      <w:bookmarkEnd w:id="0"/>
      <w:r w:rsidR="0090501E">
        <w:rPr>
          <w:rFonts w:ascii="Times New Roman" w:hAnsi="Times New Roman" w:cs="Times New Roman"/>
          <w:b/>
          <w:sz w:val="28"/>
          <w:szCs w:val="28"/>
        </w:rPr>
        <w:t>продуктов питания – яйцо куриное на 2017 год</w:t>
      </w:r>
    </w:p>
    <w:p w:rsidR="005B31A4" w:rsidRPr="00FB273F" w:rsidRDefault="005B31A4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62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90501E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90501E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E4135"/>
    <w:rsid w:val="00204B33"/>
    <w:rsid w:val="002621D3"/>
    <w:rsid w:val="002B6974"/>
    <w:rsid w:val="002C3A8C"/>
    <w:rsid w:val="002F7FD1"/>
    <w:rsid w:val="00323CD8"/>
    <w:rsid w:val="00341755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26892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0501E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89</cp:revision>
  <dcterms:created xsi:type="dcterms:W3CDTF">2013-12-17T07:28:00Z</dcterms:created>
  <dcterms:modified xsi:type="dcterms:W3CDTF">2016-09-28T08:22:00Z</dcterms:modified>
</cp:coreProperties>
</file>